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chiara"/>
        <w:tblpPr w:leftFromText="141" w:rightFromText="141" w:vertAnchor="text" w:horzAnchor="margin" w:tblpXSpec="center" w:tblpY="-300"/>
        <w:tblW w:w="10349" w:type="dxa"/>
        <w:tblLook w:val="04A0" w:firstRow="1" w:lastRow="0" w:firstColumn="1" w:lastColumn="0" w:noHBand="0" w:noVBand="1"/>
      </w:tblPr>
      <w:tblGrid>
        <w:gridCol w:w="10349"/>
      </w:tblGrid>
      <w:tr w:rsidR="007A7ED7" w:rsidRPr="007A7ED7" w14:paraId="01730E59" w14:textId="77777777" w:rsidTr="008D63A2">
        <w:tc>
          <w:tcPr>
            <w:tcW w:w="10349" w:type="dxa"/>
          </w:tcPr>
          <w:p w14:paraId="2F2D8C7B" w14:textId="5AE37A2F" w:rsidR="007A7ED7" w:rsidRPr="007A7ED7" w:rsidRDefault="007A7ED7" w:rsidP="007A7ED7">
            <w:pPr>
              <w:jc w:val="center"/>
              <w:rPr>
                <w:rFonts w:ascii="Bookman Old Style" w:hAnsi="Bookman Old Style"/>
                <w:sz w:val="16"/>
                <w:szCs w:val="16"/>
              </w:rPr>
            </w:pPr>
            <w:r w:rsidRPr="007A7ED7">
              <w:rPr>
                <w:rFonts w:ascii="Bookman Old Style" w:hAnsi="Bookman Old Style"/>
                <w:noProof/>
                <w:sz w:val="16"/>
                <w:szCs w:val="16"/>
                <w:lang w:eastAsia="it-IT"/>
              </w:rPr>
              <w:drawing>
                <wp:inline distT="0" distB="0" distL="0" distR="0" wp14:anchorId="47FA3AA3" wp14:editId="1F1AA58C">
                  <wp:extent cx="5238750" cy="520044"/>
                  <wp:effectExtent l="0" t="0" r="0" b="0"/>
                  <wp:docPr id="15513411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4455" cy="540464"/>
                          </a:xfrm>
                          <a:prstGeom prst="rect">
                            <a:avLst/>
                          </a:prstGeom>
                          <a:noFill/>
                        </pic:spPr>
                      </pic:pic>
                    </a:graphicData>
                  </a:graphic>
                </wp:inline>
              </w:drawing>
            </w:r>
            <w:r w:rsidRPr="007A7ED7">
              <w:rPr>
                <w:rFonts w:ascii="Bookman Old Style" w:hAnsi="Bookman Old Style"/>
                <w:sz w:val="16"/>
                <w:szCs w:val="16"/>
              </w:rPr>
              <w:t xml:space="preserve">  </w:t>
            </w:r>
            <w:r w:rsidR="00DF46FF">
              <w:rPr>
                <w:rFonts w:ascii="Bookman Old Style" w:hAnsi="Bookman Old Style"/>
                <w:sz w:val="16"/>
                <w:szCs w:val="16"/>
              </w:rPr>
              <w:t xml:space="preserve">   </w:t>
            </w:r>
            <w:r w:rsidRPr="007A7ED7">
              <w:rPr>
                <w:rFonts w:ascii="Bookman Old Style" w:hAnsi="Bookman Old Style"/>
                <w:sz w:val="16"/>
                <w:szCs w:val="16"/>
              </w:rPr>
              <w:t xml:space="preserve">   </w:t>
            </w:r>
            <w:r w:rsidRPr="007A7ED7">
              <w:rPr>
                <w:rFonts w:ascii="Bookman Old Style" w:hAnsi="Bookman Old Style"/>
                <w:noProof/>
                <w:sz w:val="16"/>
                <w:szCs w:val="16"/>
                <w:lang w:eastAsia="it-IT"/>
              </w:rPr>
              <w:drawing>
                <wp:inline distT="0" distB="0" distL="0" distR="0" wp14:anchorId="0490153B" wp14:editId="268B2505">
                  <wp:extent cx="464820" cy="464820"/>
                  <wp:effectExtent l="0" t="0" r="0" b="0"/>
                  <wp:docPr id="124795366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61" cy="464861"/>
                          </a:xfrm>
                          <a:prstGeom prst="rect">
                            <a:avLst/>
                          </a:prstGeom>
                          <a:noFill/>
                        </pic:spPr>
                      </pic:pic>
                    </a:graphicData>
                  </a:graphic>
                </wp:inline>
              </w:drawing>
            </w:r>
          </w:p>
        </w:tc>
      </w:tr>
      <w:tr w:rsidR="007A7ED7" w:rsidRPr="007A7ED7" w14:paraId="4EB31A06" w14:textId="77777777" w:rsidTr="008D63A2">
        <w:tc>
          <w:tcPr>
            <w:tcW w:w="10349" w:type="dxa"/>
          </w:tcPr>
          <w:p w14:paraId="419B08B5" w14:textId="77777777" w:rsidR="00296912" w:rsidRPr="00DE5483" w:rsidRDefault="00296912" w:rsidP="00296912">
            <w:pPr>
              <w:pStyle w:val="Articolo"/>
              <w:spacing w:after="0" w:line="360" w:lineRule="auto"/>
              <w:rPr>
                <w:rFonts w:ascii="Bookman Old Style" w:hAnsi="Bookman Old Style" w:cstheme="minorHAnsi"/>
                <w:b w:val="0"/>
                <w:bCs w:val="0"/>
                <w:color w:val="002060"/>
                <w:sz w:val="20"/>
                <w:szCs w:val="20"/>
              </w:rPr>
            </w:pPr>
            <w:r w:rsidRPr="00DE5483">
              <w:rPr>
                <w:rFonts w:ascii="Bookman Old Style" w:hAnsi="Bookman Old Style" w:cstheme="minorHAnsi"/>
                <w:b w:val="0"/>
                <w:bCs w:val="0"/>
                <w:color w:val="002060"/>
                <w:sz w:val="20"/>
                <w:szCs w:val="20"/>
              </w:rPr>
              <w:t>PIANO NAZIONALE DI RIPRESA E RESILIENZA - MISSIONE 4: ISTRUZIONE E RICERCA</w:t>
            </w:r>
          </w:p>
          <w:p w14:paraId="73A9DB4C" w14:textId="77777777" w:rsidR="00296912" w:rsidRDefault="00296912" w:rsidP="00296912">
            <w:pPr>
              <w:pStyle w:val="Articolo"/>
              <w:spacing w:after="0" w:line="360" w:lineRule="auto"/>
              <w:rPr>
                <w:rFonts w:ascii="Bookman Old Style" w:hAnsi="Bookman Old Style" w:cstheme="minorHAnsi"/>
                <w:b w:val="0"/>
                <w:bCs w:val="0"/>
                <w:sz w:val="16"/>
                <w:szCs w:val="16"/>
              </w:rPr>
            </w:pPr>
            <w:r w:rsidRPr="00DE5483">
              <w:rPr>
                <w:rFonts w:ascii="Bookman Old Style" w:hAnsi="Bookman Old Style" w:cstheme="minorHAnsi"/>
                <w:b w:val="0"/>
                <w:bCs w:val="0"/>
                <w:sz w:val="16"/>
                <w:szCs w:val="16"/>
              </w:rPr>
              <w:t>Componente 1 - Potenziamento dell’offerta dei servizi di istruzione: dagli asili nido alle Università</w:t>
            </w:r>
          </w:p>
          <w:p w14:paraId="564EE0C1" w14:textId="77777777" w:rsidR="00296912" w:rsidRPr="00457335" w:rsidRDefault="00296912" w:rsidP="00296912">
            <w:pPr>
              <w:pStyle w:val="Articolo"/>
              <w:spacing w:after="0" w:line="360" w:lineRule="auto"/>
              <w:jc w:val="left"/>
              <w:rPr>
                <w:rFonts w:ascii="Bookman Old Style" w:hAnsi="Bookman Old Style" w:cstheme="minorHAnsi"/>
                <w:b w:val="0"/>
                <w:bCs w:val="0"/>
                <w:sz w:val="16"/>
                <w:szCs w:val="16"/>
                <w:lang w:bidi="it-IT"/>
              </w:rPr>
            </w:pPr>
            <w:r w:rsidRPr="00457335">
              <w:rPr>
                <w:rFonts w:ascii="Bookman Old Style" w:hAnsi="Bookman Old Style" w:cstheme="minorHAnsi"/>
                <w:b w:val="0"/>
                <w:bCs w:val="0"/>
                <w:sz w:val="16"/>
                <w:szCs w:val="16"/>
                <w:lang w:bidi="it-IT"/>
              </w:rPr>
              <w:t>Investimento 2.1: Didattica digitale integrata e formazione alla transizione digitale per il personale scolastico. (D.M. 66/2023)</w:t>
            </w:r>
          </w:p>
          <w:p w14:paraId="5E85D116" w14:textId="2B11268E" w:rsidR="001A56A7" w:rsidRPr="007A7ED7" w:rsidRDefault="00296912" w:rsidP="00296912">
            <w:pPr>
              <w:spacing w:line="360" w:lineRule="auto"/>
              <w:jc w:val="center"/>
              <w:rPr>
                <w:rFonts w:ascii="Bookman Old Style" w:hAnsi="Bookman Old Style"/>
                <w:sz w:val="16"/>
                <w:szCs w:val="16"/>
              </w:rPr>
            </w:pPr>
            <w:r w:rsidRPr="00681DD5">
              <w:rPr>
                <w:rFonts w:ascii="Bookman Old Style" w:hAnsi="Bookman Old Style" w:cstheme="minorHAnsi"/>
                <w:iCs/>
                <w:color w:val="002060"/>
                <w:sz w:val="16"/>
                <w:szCs w:val="16"/>
              </w:rPr>
              <w:t xml:space="preserve">CUP: </w:t>
            </w:r>
            <w:r w:rsidRPr="00457335">
              <w:rPr>
                <w:rFonts w:ascii="Bookman Old Style" w:hAnsi="Bookman Old Style" w:cstheme="minorHAnsi"/>
                <w:iCs/>
                <w:color w:val="002060"/>
                <w:sz w:val="16"/>
                <w:szCs w:val="16"/>
                <w:lang w:bidi="it-IT"/>
              </w:rPr>
              <w:t>F14D23004140006 -</w:t>
            </w:r>
            <w:r w:rsidRPr="00681DD5">
              <w:rPr>
                <w:rFonts w:ascii="Bookman Old Style" w:hAnsi="Bookman Old Style" w:cstheme="minorHAnsi"/>
                <w:iCs/>
                <w:color w:val="002060"/>
                <w:sz w:val="16"/>
                <w:szCs w:val="16"/>
              </w:rPr>
              <w:t xml:space="preserve"> CODICE PROGETTO</w:t>
            </w:r>
            <w:r w:rsidRPr="00457335">
              <w:rPr>
                <w:rFonts w:ascii="Bookman Old Style" w:hAnsi="Bookman Old Style" w:cstheme="minorHAnsi"/>
                <w:iCs/>
                <w:color w:val="002060"/>
                <w:sz w:val="16"/>
                <w:szCs w:val="16"/>
              </w:rPr>
              <w:t xml:space="preserve"> </w:t>
            </w:r>
            <w:r w:rsidRPr="00457335">
              <w:rPr>
                <w:rFonts w:ascii="Bookman Old Style" w:hAnsi="Bookman Old Style" w:cstheme="minorHAnsi"/>
                <w:iCs/>
                <w:color w:val="002060"/>
                <w:sz w:val="16"/>
                <w:szCs w:val="16"/>
                <w:lang w:bidi="it-IT"/>
              </w:rPr>
              <w:t>M4C1I2.1-2023-1222 – TITOLO PROGETTO “</w:t>
            </w:r>
            <w:r w:rsidRPr="00681DD5">
              <w:rPr>
                <w:rFonts w:ascii="Bookman Old Style" w:hAnsi="Bookman Old Style" w:cstheme="minorHAnsi"/>
                <w:iCs/>
                <w:color w:val="002060"/>
                <w:sz w:val="16"/>
                <w:szCs w:val="16"/>
              </w:rPr>
              <w:t>INNOVIAMOCI”</w:t>
            </w:r>
          </w:p>
        </w:tc>
      </w:tr>
    </w:tbl>
    <w:p w14:paraId="3C0EB7CF" w14:textId="77777777" w:rsidR="00C75561" w:rsidRDefault="00C75561" w:rsidP="00296912">
      <w:pPr>
        <w:spacing w:line="240" w:lineRule="auto"/>
        <w:jc w:val="right"/>
        <w:rPr>
          <w:rFonts w:ascii="Bookman Old Style" w:hAnsi="Bookman Old Style"/>
          <w:sz w:val="18"/>
          <w:szCs w:val="18"/>
        </w:rPr>
      </w:pPr>
    </w:p>
    <w:p w14:paraId="23489BA3" w14:textId="77777777" w:rsid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DICHIARAZIONE DI INESISTENZA DI CAUSA DI INCOMPATIBILITA’,</w:t>
      </w:r>
    </w:p>
    <w:p w14:paraId="364D93CD" w14:textId="77777777" w:rsid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 xml:space="preserve"> DI CONFLITTO DI INTERESSI E DI ASTENSIONE </w:t>
      </w:r>
    </w:p>
    <w:p w14:paraId="39826847" w14:textId="1551BB29" w:rsidR="00AA3CE7" w:rsidRP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(resa nelle forme di cui agli artt. 46 e 47 del d.P.R. n. 445 del 28 dicembre 2000)</w:t>
      </w:r>
      <w:r w:rsidR="00296912">
        <w:rPr>
          <w:rFonts w:ascii="Times New Roman" w:hAnsi="Times New Roman" w:cs="Times New Roman"/>
          <w:sz w:val="20"/>
          <w:szCs w:val="20"/>
        </w:rPr>
        <w:br/>
      </w:r>
    </w:p>
    <w:p w14:paraId="12F344C8" w14:textId="65D566ED" w:rsidR="00D24505" w:rsidRPr="00D24505" w:rsidRDefault="00AA3CE7" w:rsidP="00D24505">
      <w:pPr>
        <w:spacing w:before="120" w:after="120"/>
        <w:rPr>
          <w:rFonts w:ascii="Times New Roman" w:hAnsi="Times New Roman" w:cs="Times New Roman"/>
        </w:rPr>
      </w:pPr>
      <w:r w:rsidRPr="00D24505">
        <w:rPr>
          <w:rFonts w:ascii="Times New Roman" w:hAnsi="Times New Roman" w:cs="Times New Roman"/>
        </w:rPr>
        <w:t>Il/</w:t>
      </w:r>
      <w:proofErr w:type="gramStart"/>
      <w:r w:rsidRPr="00D24505">
        <w:rPr>
          <w:rFonts w:ascii="Times New Roman" w:hAnsi="Times New Roman" w:cs="Times New Roman"/>
        </w:rPr>
        <w:t xml:space="preserve">la </w:t>
      </w:r>
      <w:r w:rsidR="00CA5FED" w:rsidRPr="00D24505">
        <w:rPr>
          <w:rFonts w:ascii="Times New Roman" w:hAnsi="Times New Roman" w:cs="Times New Roman"/>
        </w:rPr>
        <w:t xml:space="preserve"> sottoscritt</w:t>
      </w:r>
      <w:r w:rsidRPr="00D24505">
        <w:rPr>
          <w:rFonts w:ascii="Times New Roman" w:hAnsi="Times New Roman" w:cs="Times New Roman"/>
        </w:rPr>
        <w:t>o</w:t>
      </w:r>
      <w:proofErr w:type="gramEnd"/>
      <w:r w:rsidRPr="00D24505">
        <w:rPr>
          <w:rFonts w:ascii="Times New Roman" w:hAnsi="Times New Roman" w:cs="Times New Roman"/>
        </w:rPr>
        <w:t>/a_______________________</w:t>
      </w:r>
      <w:r w:rsidR="00CA5FED" w:rsidRPr="00D24505">
        <w:rPr>
          <w:rFonts w:ascii="Times New Roman" w:hAnsi="Times New Roman" w:cs="Times New Roman"/>
        </w:rPr>
        <w:t xml:space="preserve"> </w:t>
      </w:r>
      <w:r w:rsidRPr="00D24505">
        <w:rPr>
          <w:rFonts w:ascii="Times New Roman" w:hAnsi="Times New Roman" w:cs="Times New Roman"/>
        </w:rPr>
        <w:t xml:space="preserve">nato/a </w:t>
      </w:r>
      <w:proofErr w:type="spellStart"/>
      <w:r w:rsidRPr="00D24505">
        <w:rPr>
          <w:rFonts w:ascii="Times New Roman" w:hAnsi="Times New Roman" w:cs="Times New Roman"/>
        </w:rPr>
        <w:t>a</w:t>
      </w:r>
      <w:proofErr w:type="spellEnd"/>
      <w:r w:rsidRPr="00D24505">
        <w:rPr>
          <w:rFonts w:ascii="Times New Roman" w:hAnsi="Times New Roman" w:cs="Times New Roman"/>
        </w:rPr>
        <w:t>_______________________________________</w:t>
      </w:r>
      <w:r w:rsidR="00CA5FED" w:rsidRPr="00D24505">
        <w:rPr>
          <w:rFonts w:ascii="Times New Roman" w:hAnsi="Times New Roman" w:cs="Times New Roman"/>
        </w:rPr>
        <w:t xml:space="preserve"> </w:t>
      </w:r>
    </w:p>
    <w:p w14:paraId="4919445A" w14:textId="495678D2" w:rsidR="00AB3B44" w:rsidRDefault="00AB3B44" w:rsidP="00D24505">
      <w:pPr>
        <w:spacing w:before="120" w:after="120"/>
        <w:rPr>
          <w:rFonts w:ascii="Times New Roman" w:hAnsi="Times New Roman" w:cs="Times New Roman"/>
        </w:rPr>
      </w:pPr>
      <w:r>
        <w:rPr>
          <w:rFonts w:ascii="Times New Roman" w:hAnsi="Times New Roman" w:cs="Times New Roman"/>
        </w:rPr>
        <w:t>IL</w:t>
      </w:r>
      <w:r w:rsidR="00AA3CE7" w:rsidRPr="00D24505">
        <w:rPr>
          <w:rFonts w:ascii="Times New Roman" w:hAnsi="Times New Roman" w:cs="Times New Roman"/>
        </w:rPr>
        <w:t>______________</w:t>
      </w:r>
      <w:r>
        <w:rPr>
          <w:rFonts w:ascii="Times New Roman" w:hAnsi="Times New Roman" w:cs="Times New Roman"/>
        </w:rPr>
        <w:t>_____</w:t>
      </w:r>
      <w:r w:rsidR="00AA3CE7" w:rsidRPr="00D24505">
        <w:rPr>
          <w:rFonts w:ascii="Times New Roman" w:hAnsi="Times New Roman" w:cs="Times New Roman"/>
        </w:rPr>
        <w:t>__________</w:t>
      </w:r>
      <w:r w:rsidR="00CA5FED" w:rsidRPr="00D24505">
        <w:rPr>
          <w:rFonts w:ascii="Times New Roman" w:hAnsi="Times New Roman" w:cs="Times New Roman"/>
        </w:rPr>
        <w:t xml:space="preserve">C.F. </w:t>
      </w:r>
      <w:r w:rsidR="00AA3CE7" w:rsidRPr="00D24505">
        <w:rPr>
          <w:rFonts w:ascii="Times New Roman" w:hAnsi="Times New Roman" w:cs="Times New Roman"/>
        </w:rPr>
        <w:t>_________________________________________________</w:t>
      </w:r>
      <w:r w:rsidR="00CA5FED" w:rsidRPr="00D24505">
        <w:rPr>
          <w:rFonts w:ascii="Times New Roman" w:hAnsi="Times New Roman" w:cs="Times New Roman"/>
        </w:rPr>
        <w:t xml:space="preserve">, </w:t>
      </w:r>
    </w:p>
    <w:p w14:paraId="00B172BA" w14:textId="65273B50" w:rsidR="00AB3B44" w:rsidRPr="00D24505" w:rsidRDefault="00AB3B44" w:rsidP="00D24505">
      <w:pPr>
        <w:spacing w:before="120" w:after="120"/>
        <w:rPr>
          <w:rFonts w:ascii="Times New Roman" w:hAnsi="Times New Roman" w:cs="Times New Roman"/>
        </w:rPr>
      </w:pPr>
      <w:r>
        <w:rPr>
          <w:rFonts w:ascii="Times New Roman" w:hAnsi="Times New Roman" w:cs="Times New Roman"/>
        </w:rPr>
        <w:t>NELLA QUALIFICA DI _______________________________________________________________</w:t>
      </w:r>
    </w:p>
    <w:p w14:paraId="5638D449" w14:textId="27FE448B" w:rsidR="00CA5FED" w:rsidRPr="00D24505" w:rsidRDefault="00CA5FED" w:rsidP="00D24505">
      <w:pPr>
        <w:tabs>
          <w:tab w:val="center" w:pos="1134"/>
        </w:tabs>
        <w:spacing w:before="120" w:after="360" w:line="240" w:lineRule="auto"/>
        <w:ind w:right="567"/>
        <w:jc w:val="left"/>
        <w:rPr>
          <w:rFonts w:ascii="Times New Roman" w:hAnsi="Times New Roman" w:cs="Times New Roman"/>
        </w:rPr>
      </w:pPr>
      <w:r w:rsidRPr="00D24505">
        <w:rPr>
          <w:rFonts w:ascii="Times New Roman" w:hAnsi="Times New Roman" w:cs="Times New Roman"/>
        </w:rPr>
        <w:t>VISTA la legge 7 agosto 1990, n. 241, recante “Nuove norme in materia di procedimento amministrativo e di diritto di accesso ai documenti amministrativi” e, in particolare l’art. 6-bis;</w:t>
      </w:r>
    </w:p>
    <w:p w14:paraId="5D34D4BA"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il decreto legislativo 30 marzo 2001, n. 165, concernente «Norme generali sull’ordinamento del lavoro alle dipendenze delle amministrazioni pubbliche»;</w:t>
      </w:r>
    </w:p>
    <w:p w14:paraId="4ED1C61A"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in particolare l’art. 35-bis, commi 1 lett. a) e 2, del suddetto decreto legislativo n. 165/2001, ai sensi del quale «1.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 2. La disposizione prevista al comma 1 integra le leggi e regolamenti che disciplinano la formazione di commissioni e la nomina dei relativi segretari»;</w:t>
      </w:r>
    </w:p>
    <w:p w14:paraId="60A9A7D0"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VISTA la legge 6 novembre 2012, n. 190, recante «Disposizioni per la prevenzione e la repressione della corruzione e dell’illegalità nella pubblica amministrazione»;</w:t>
      </w:r>
    </w:p>
    <w:p w14:paraId="6797C4A1"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il Codice di comportamento dei dipendenti del Ministero dell’istruzione e del merito, adottato con D.M. del 26 aprile 2022, n. 105;</w:t>
      </w:r>
    </w:p>
    <w:p w14:paraId="1155BC5D" w14:textId="5EF608ED" w:rsidR="00CA5FED" w:rsidRPr="00D24505" w:rsidRDefault="00CA5FED" w:rsidP="00CA5FED">
      <w:pPr>
        <w:spacing w:before="120" w:after="120"/>
        <w:jc w:val="center"/>
        <w:outlineLvl w:val="0"/>
        <w:rPr>
          <w:rFonts w:ascii="Times New Roman" w:hAnsi="Times New Roman" w:cs="Times New Roman"/>
        </w:rPr>
      </w:pPr>
      <w:r w:rsidRPr="00D24505">
        <w:rPr>
          <w:rFonts w:ascii="Times New Roman" w:hAnsi="Times New Roman" w:cs="Times New Roman"/>
        </w:rPr>
        <w:t>DICHIARA</w:t>
      </w:r>
    </w:p>
    <w:p w14:paraId="2127E96B" w14:textId="77777777" w:rsidR="00CA5FED" w:rsidRPr="00D24505" w:rsidRDefault="00CA5FED" w:rsidP="00CA5FED">
      <w:pPr>
        <w:spacing w:before="120" w:after="120"/>
        <w:rPr>
          <w:rFonts w:ascii="Times New Roman" w:hAnsi="Times New Roman" w:cs="Times New Roman"/>
        </w:rPr>
      </w:pPr>
      <w:r w:rsidRPr="00D24505">
        <w:rPr>
          <w:rFonts w:ascii="Times New Roman" w:hAnsi="Times New Roman" w:cs="Times New Roman"/>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5C9C03" w14:textId="77777777" w:rsidR="00CA5FED" w:rsidRPr="00D24505" w:rsidRDefault="00CA5FED" w:rsidP="00CA5FED">
      <w:pPr>
        <w:pStyle w:val="Paragrafoelenco"/>
        <w:numPr>
          <w:ilvl w:val="0"/>
          <w:numId w:val="6"/>
        </w:numPr>
        <w:spacing w:before="120" w:after="120" w:line="240" w:lineRule="auto"/>
        <w:rPr>
          <w:rFonts w:ascii="Times New Roman" w:hAnsi="Times New Roman" w:cs="Times New Roman"/>
        </w:rPr>
      </w:pPr>
      <w:r w:rsidRPr="00D24505">
        <w:rPr>
          <w:rFonts w:ascii="Times New Roman" w:hAnsi="Times New Roman" w:cs="Times New Roman"/>
        </w:rPr>
        <w:t xml:space="preserve">non trovarsi in situazione di incompatibilità, ai sensi di quanto previsto dal d.lgs. n. 39/2013 e dall’art. 53, del d.lgs. n. 165/2001; </w:t>
      </w:r>
    </w:p>
    <w:p w14:paraId="05D9D019" w14:textId="77777777" w:rsidR="00CA5FED" w:rsidRPr="00D24505" w:rsidRDefault="00CA5FED" w:rsidP="00CA5FED">
      <w:pPr>
        <w:pStyle w:val="Paragrafoelenco"/>
        <w:spacing w:before="120" w:after="120"/>
        <w:contextualSpacing w:val="0"/>
        <w:rPr>
          <w:rFonts w:ascii="Times New Roman" w:hAnsi="Times New Roman" w:cs="Times New Roman"/>
        </w:rPr>
      </w:pPr>
      <w:r w:rsidRPr="00D24505">
        <w:rPr>
          <w:rFonts w:ascii="Times New Roman" w:hAnsi="Times New Roman" w:cs="Times New Roman"/>
        </w:rPr>
        <w:t>ovvero, nel caso in cui sussistano situazioni di incompatibilità, che le stesse sono le seguenti:_________________________________________________________________________</w:t>
      </w:r>
      <w:r w:rsidRPr="00D24505">
        <w:rPr>
          <w:rFonts w:ascii="Times New Roman" w:hAnsi="Times New Roman" w:cs="Times New Roman"/>
        </w:rPr>
        <w:lastRenderedPageBreak/>
        <w:t>________________________________________________________________________________________________________________________________________________________;</w:t>
      </w:r>
    </w:p>
    <w:p w14:paraId="1010FA9E"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che, ai sensi dell’art. 35-bis del d.lgs. 165/2001, non ha riportato alcuna condanna, neppure pronunciata con sentenza non passata in giudicato, per i delitti previsti nel capo I del titolo II del libro secondo del codice penale;</w:t>
      </w:r>
    </w:p>
    <w:p w14:paraId="766B4754"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 di membro della Commissione esaminatrice:</w:t>
      </w:r>
    </w:p>
    <w:p w14:paraId="0C9C49BF"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propri;</w:t>
      </w:r>
    </w:p>
    <w:p w14:paraId="62C5CAF9"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parenti, affini entro il secondo grado, del coniuge o di conviventi, oppure di persone con le quali abbia rapporti di frequentazione abituale;</w:t>
      </w:r>
    </w:p>
    <w:p w14:paraId="5908A133"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soggetti od organizzazioni con cui egli o il coniuge abbia causa pendente o grave inimicizia o rapporti di credito o debito significativi;</w:t>
      </w:r>
    </w:p>
    <w:p w14:paraId="3B1D0D33"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90380A"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aver preso piena cognizione del D.M. 26 aprile 2022, n. 105, recante il Codice di Comportamento dei dipendenti del Ministero dell’istruzione e del merito;</w:t>
      </w:r>
    </w:p>
    <w:p w14:paraId="0BC2C1A9"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impegnarsi a comunicare tempestivamente all’Istituzione scolastica eventuali variazioni che dovessero intervenire nel corso dello svolgimento dell’incarico;</w:t>
      </w:r>
    </w:p>
    <w:p w14:paraId="498C24B2"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impegnarsi a comunicare all’Istituzione scolastica qualsiasi altra circostanza sopravvenuta di carattere ostativo rispetto all’espletamento dell’incarico;</w:t>
      </w:r>
    </w:p>
    <w:p w14:paraId="20689243"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04992F" w14:textId="77777777" w:rsidR="00CA5FED" w:rsidRPr="00D24505" w:rsidRDefault="00CA5FED" w:rsidP="00CA5FED">
      <w:pPr>
        <w:pStyle w:val="Corpodeltesto21"/>
        <w:spacing w:before="120" w:after="120"/>
        <w:rPr>
          <w:rFonts w:ascii="Times New Roman" w:eastAsiaTheme="minorHAnsi" w:hAnsi="Times New Roman"/>
          <w:kern w:val="2"/>
          <w:sz w:val="22"/>
          <w:szCs w:val="22"/>
          <w:lang w:eastAsia="en-US"/>
          <w14:ligatures w14:val="standardContextual"/>
        </w:rPr>
      </w:pPr>
    </w:p>
    <w:p w14:paraId="2A7591D1" w14:textId="77777777" w:rsidR="00CA5FED" w:rsidRPr="00D24505" w:rsidRDefault="00CA5FED" w:rsidP="00CA5FED">
      <w:pPr>
        <w:pStyle w:val="Corpodeltesto21"/>
        <w:tabs>
          <w:tab w:val="center" w:pos="7371"/>
        </w:tabs>
        <w:spacing w:before="120" w:after="120"/>
        <w:rPr>
          <w:rFonts w:ascii="Times New Roman" w:eastAsiaTheme="minorHAnsi" w:hAnsi="Times New Roman"/>
          <w:kern w:val="2"/>
          <w:sz w:val="22"/>
          <w:szCs w:val="22"/>
          <w:lang w:eastAsia="en-US"/>
          <w14:ligatures w14:val="standardContextual"/>
        </w:rPr>
      </w:pPr>
      <w:r w:rsidRPr="00D24505">
        <w:rPr>
          <w:rFonts w:ascii="Times New Roman" w:eastAsiaTheme="minorHAnsi" w:hAnsi="Times New Roman"/>
          <w:kern w:val="2"/>
          <w:sz w:val="22"/>
          <w:szCs w:val="22"/>
          <w:lang w:eastAsia="en-US"/>
          <w14:ligatures w14:val="standardContextual"/>
        </w:rPr>
        <w:tab/>
        <w:t>IL DICHIARANTE</w:t>
      </w:r>
    </w:p>
    <w:p w14:paraId="5E3A31C8" w14:textId="0E876876" w:rsidR="00CA5FED" w:rsidRDefault="00CA5FED" w:rsidP="00AA3CE7">
      <w:pPr>
        <w:pStyle w:val="Corpodeltesto21"/>
        <w:tabs>
          <w:tab w:val="center" w:pos="7371"/>
        </w:tabs>
        <w:rPr>
          <w:rFonts w:ascii="Calibri" w:hAnsi="Calibri"/>
          <w:i/>
          <w:sz w:val="16"/>
          <w:szCs w:val="16"/>
        </w:rPr>
      </w:pPr>
      <w:r w:rsidRPr="00D24505">
        <w:rPr>
          <w:rFonts w:ascii="Times New Roman" w:eastAsiaTheme="minorHAnsi" w:hAnsi="Times New Roman"/>
          <w:kern w:val="2"/>
          <w:sz w:val="22"/>
          <w:szCs w:val="22"/>
          <w:lang w:eastAsia="en-US"/>
          <w14:ligatures w14:val="standardContextual"/>
        </w:rPr>
        <w:tab/>
      </w:r>
      <w:r w:rsidR="00AA3CE7" w:rsidRPr="00D24505">
        <w:rPr>
          <w:rFonts w:ascii="Times New Roman" w:eastAsiaTheme="minorHAnsi" w:hAnsi="Times New Roman"/>
          <w:kern w:val="2"/>
          <w:sz w:val="22"/>
          <w:szCs w:val="22"/>
          <w:lang w:eastAsia="en-US"/>
          <w14:ligatures w14:val="standardContextual"/>
        </w:rPr>
        <w:t>_____________________</w:t>
      </w:r>
      <w:r w:rsidR="00AA3CE7">
        <w:rPr>
          <w:rFonts w:ascii="Monotype Corsiva" w:hAnsi="Monotype Corsiva"/>
          <w:bCs/>
          <w:snapToGrid w:val="0"/>
          <w:color w:val="000000"/>
          <w:lang w:val="da-DK"/>
        </w:rPr>
        <w:t>__________</w:t>
      </w:r>
    </w:p>
    <w:sectPr w:rsidR="00CA5FED" w:rsidSect="00296912">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7552" w14:textId="77777777" w:rsidR="00D8351B" w:rsidRDefault="00D8351B" w:rsidP="00D24505">
      <w:pPr>
        <w:spacing w:line="240" w:lineRule="auto"/>
      </w:pPr>
      <w:r>
        <w:separator/>
      </w:r>
    </w:p>
  </w:endnote>
  <w:endnote w:type="continuationSeparator" w:id="0">
    <w:p w14:paraId="3A64EBD6" w14:textId="77777777" w:rsidR="00D8351B" w:rsidRDefault="00D8351B" w:rsidP="00D24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62717"/>
      <w:docPartObj>
        <w:docPartGallery w:val="Page Numbers (Bottom of Page)"/>
        <w:docPartUnique/>
      </w:docPartObj>
    </w:sdtPr>
    <w:sdtContent>
      <w:p w14:paraId="0E11B183" w14:textId="38E089CC" w:rsidR="00D24505" w:rsidRDefault="00D24505">
        <w:pPr>
          <w:pStyle w:val="Pidipagina"/>
          <w:jc w:val="right"/>
        </w:pPr>
        <w:r>
          <w:fldChar w:fldCharType="begin"/>
        </w:r>
        <w:r>
          <w:instrText>PAGE   \* MERGEFORMAT</w:instrText>
        </w:r>
        <w:r>
          <w:fldChar w:fldCharType="separate"/>
        </w:r>
        <w:r w:rsidR="00014083">
          <w:rPr>
            <w:noProof/>
          </w:rPr>
          <w:t>1</w:t>
        </w:r>
        <w:r>
          <w:fldChar w:fldCharType="end"/>
        </w:r>
      </w:p>
    </w:sdtContent>
  </w:sdt>
  <w:p w14:paraId="30D49975" w14:textId="77777777" w:rsidR="00D24505" w:rsidRDefault="00D245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24A" w14:textId="77777777" w:rsidR="00D8351B" w:rsidRDefault="00D8351B" w:rsidP="00D24505">
      <w:pPr>
        <w:spacing w:line="240" w:lineRule="auto"/>
      </w:pPr>
      <w:r>
        <w:separator/>
      </w:r>
    </w:p>
  </w:footnote>
  <w:footnote w:type="continuationSeparator" w:id="0">
    <w:p w14:paraId="0835D3C6" w14:textId="77777777" w:rsidR="00D8351B" w:rsidRDefault="00D8351B" w:rsidP="00D245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0DCB"/>
    <w:multiLevelType w:val="hybridMultilevel"/>
    <w:tmpl w:val="50B6C4E4"/>
    <w:lvl w:ilvl="0" w:tplc="299EDBF8">
      <w:start w:val="1"/>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8F4462"/>
    <w:multiLevelType w:val="hybridMultilevel"/>
    <w:tmpl w:val="687A75F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3EF0BEC"/>
    <w:multiLevelType w:val="hybridMultilevel"/>
    <w:tmpl w:val="0198914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16cid:durableId="1064254532">
    <w:abstractNumId w:val="6"/>
  </w:num>
  <w:num w:numId="2" w16cid:durableId="1050692694">
    <w:abstractNumId w:val="0"/>
  </w:num>
  <w:num w:numId="3" w16cid:durableId="668145216">
    <w:abstractNumId w:val="3"/>
  </w:num>
  <w:num w:numId="4" w16cid:durableId="898056948">
    <w:abstractNumId w:val="1"/>
  </w:num>
  <w:num w:numId="5" w16cid:durableId="1740906141">
    <w:abstractNumId w:val="5"/>
  </w:num>
  <w:num w:numId="6" w16cid:durableId="1118377818">
    <w:abstractNumId w:val="2"/>
  </w:num>
  <w:num w:numId="7" w16cid:durableId="182920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D9"/>
    <w:rsid w:val="00014083"/>
    <w:rsid w:val="00033590"/>
    <w:rsid w:val="0012487C"/>
    <w:rsid w:val="001648A7"/>
    <w:rsid w:val="001A56A7"/>
    <w:rsid w:val="001E727A"/>
    <w:rsid w:val="001F6BF3"/>
    <w:rsid w:val="00242449"/>
    <w:rsid w:val="00296912"/>
    <w:rsid w:val="00307219"/>
    <w:rsid w:val="003274B0"/>
    <w:rsid w:val="0033490B"/>
    <w:rsid w:val="00344A88"/>
    <w:rsid w:val="0035633E"/>
    <w:rsid w:val="003578A7"/>
    <w:rsid w:val="00453127"/>
    <w:rsid w:val="00471BF2"/>
    <w:rsid w:val="004E37CA"/>
    <w:rsid w:val="005144EC"/>
    <w:rsid w:val="005A6081"/>
    <w:rsid w:val="006F79E9"/>
    <w:rsid w:val="007712E3"/>
    <w:rsid w:val="007A7ED7"/>
    <w:rsid w:val="007E6A18"/>
    <w:rsid w:val="008767D1"/>
    <w:rsid w:val="008958D9"/>
    <w:rsid w:val="008B6650"/>
    <w:rsid w:val="009C02D7"/>
    <w:rsid w:val="00A2518E"/>
    <w:rsid w:val="00A566AE"/>
    <w:rsid w:val="00AA3CE7"/>
    <w:rsid w:val="00AB151D"/>
    <w:rsid w:val="00AB3B44"/>
    <w:rsid w:val="00AD5B77"/>
    <w:rsid w:val="00B40167"/>
    <w:rsid w:val="00B81097"/>
    <w:rsid w:val="00BC2943"/>
    <w:rsid w:val="00BD282A"/>
    <w:rsid w:val="00C06D5C"/>
    <w:rsid w:val="00C3116D"/>
    <w:rsid w:val="00C45D90"/>
    <w:rsid w:val="00C75561"/>
    <w:rsid w:val="00C85D91"/>
    <w:rsid w:val="00C92EB6"/>
    <w:rsid w:val="00CA5FED"/>
    <w:rsid w:val="00CB6432"/>
    <w:rsid w:val="00D24505"/>
    <w:rsid w:val="00D30C08"/>
    <w:rsid w:val="00D8351B"/>
    <w:rsid w:val="00DA10BB"/>
    <w:rsid w:val="00DF46FF"/>
    <w:rsid w:val="00E72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2702"/>
  <w15:chartTrackingRefBased/>
  <w15:docId w15:val="{3D194369-2CA4-40C6-B9E8-5A3E6F39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chiara">
    <w:name w:val="Grid Table Light"/>
    <w:basedOn w:val="Tabellanormale"/>
    <w:uiPriority w:val="40"/>
    <w:rsid w:val="007A7E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7A7ED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7ED7"/>
    <w:rPr>
      <w:rFonts w:ascii="Segoe UI" w:hAnsi="Segoe UI" w:cs="Segoe UI"/>
      <w:sz w:val="18"/>
      <w:szCs w:val="18"/>
    </w:rPr>
  </w:style>
  <w:style w:type="paragraph" w:styleId="Paragrafoelenco">
    <w:name w:val="List Paragraph"/>
    <w:basedOn w:val="Normale"/>
    <w:uiPriority w:val="34"/>
    <w:qFormat/>
    <w:rsid w:val="00307219"/>
    <w:pPr>
      <w:ind w:left="720"/>
      <w:contextualSpacing/>
    </w:pPr>
  </w:style>
  <w:style w:type="paragraph" w:customStyle="1" w:styleId="Corpodeltesto21">
    <w:name w:val="Corpo del testo 21"/>
    <w:basedOn w:val="Normale"/>
    <w:rsid w:val="00CA5FED"/>
    <w:pPr>
      <w:overflowPunct w:val="0"/>
      <w:autoSpaceDE w:val="0"/>
      <w:autoSpaceDN w:val="0"/>
      <w:adjustRightInd w:val="0"/>
      <w:spacing w:line="240" w:lineRule="auto"/>
      <w:textAlignment w:val="baseline"/>
    </w:pPr>
    <w:rPr>
      <w:rFonts w:ascii="Book Antiqua" w:eastAsia="Times New Roman" w:hAnsi="Book Antiqua" w:cs="Times New Roman"/>
      <w:kern w:val="0"/>
      <w:sz w:val="24"/>
      <w:szCs w:val="20"/>
      <w:lang w:eastAsia="it-IT"/>
      <w14:ligatures w14:val="none"/>
    </w:rPr>
  </w:style>
  <w:style w:type="paragraph" w:styleId="Intestazione">
    <w:name w:val="header"/>
    <w:basedOn w:val="Normale"/>
    <w:link w:val="IntestazioneCarattere"/>
    <w:uiPriority w:val="99"/>
    <w:unhideWhenUsed/>
    <w:rsid w:val="00D2450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4505"/>
  </w:style>
  <w:style w:type="paragraph" w:styleId="Pidipagina">
    <w:name w:val="footer"/>
    <w:basedOn w:val="Normale"/>
    <w:link w:val="PidipaginaCarattere"/>
    <w:uiPriority w:val="99"/>
    <w:unhideWhenUsed/>
    <w:rsid w:val="00D2450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4505"/>
  </w:style>
  <w:style w:type="paragraph" w:customStyle="1" w:styleId="Articolo">
    <w:name w:val="Articolo"/>
    <w:basedOn w:val="Normale"/>
    <w:link w:val="ArticoloCarattere"/>
    <w:qFormat/>
    <w:rsid w:val="00296912"/>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basedOn w:val="Carpredefinitoparagrafo"/>
    <w:link w:val="Articolo"/>
    <w:rsid w:val="00296912"/>
    <w:rPr>
      <w:rFonts w:ascii="Calibri" w:eastAsia="Times New Roman" w:hAnsi="Calibri" w:cs="Calibri"/>
      <w:b/>
      <w:bC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4496">
      <w:bodyDiv w:val="1"/>
      <w:marLeft w:val="0"/>
      <w:marRight w:val="0"/>
      <w:marTop w:val="0"/>
      <w:marBottom w:val="0"/>
      <w:divBdr>
        <w:top w:val="none" w:sz="0" w:space="0" w:color="auto"/>
        <w:left w:val="none" w:sz="0" w:space="0" w:color="auto"/>
        <w:bottom w:val="none" w:sz="0" w:space="0" w:color="auto"/>
        <w:right w:val="none" w:sz="0" w:space="0" w:color="auto"/>
      </w:divBdr>
    </w:div>
    <w:div w:id="1108622975">
      <w:bodyDiv w:val="1"/>
      <w:marLeft w:val="0"/>
      <w:marRight w:val="0"/>
      <w:marTop w:val="0"/>
      <w:marBottom w:val="0"/>
      <w:divBdr>
        <w:top w:val="none" w:sz="0" w:space="0" w:color="auto"/>
        <w:left w:val="none" w:sz="0" w:space="0" w:color="auto"/>
        <w:bottom w:val="none" w:sz="0" w:space="0" w:color="auto"/>
        <w:right w:val="none" w:sz="0" w:space="0" w:color="auto"/>
      </w:divBdr>
      <w:divsChild>
        <w:div w:id="93848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LAURENDI</dc:creator>
  <cp:keywords/>
  <dc:description/>
  <cp:lastModifiedBy>utente</cp:lastModifiedBy>
  <cp:revision>2</cp:revision>
  <cp:lastPrinted>2024-03-02T10:50:00Z</cp:lastPrinted>
  <dcterms:created xsi:type="dcterms:W3CDTF">2024-12-06T10:25:00Z</dcterms:created>
  <dcterms:modified xsi:type="dcterms:W3CDTF">2024-12-06T10:25:00Z</dcterms:modified>
</cp:coreProperties>
</file>